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24"/>
        </w:rPr>
        <w:t xml:space="preserve">1 </w:t>
      </w:r>
      <w:r>
        <w:rPr>
          <w:rFonts w:ascii="Times New Roman" w:hAnsi="Times New Roman" w:eastAsia="仿宋_GB2312" w:cs="Times New Roman"/>
          <w:sz w:val="24"/>
        </w:rPr>
        <w:t>阿尔伯塔大学体育与休闲学院课程总清单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建议学生每学期选修三到四门学术课程，每门本科课程是3学分。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1）100级课程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100 生活，休闲，和睦幸福**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122 娱乐与休闲中的领导力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130 社区娱乐和休闲中的协作技能和流程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104 休闲体育社会影响概况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105 体育管理及休闲娱乐管理概况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HE ED 110 人体健康与康乐概况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100 人体解剖学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101 生理学概况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103 综合人类生理学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109 统计测量与评估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101 体育活动原理与概念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110 水上运动基本介绍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111 篮球基本介绍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112 曲棍球基本介绍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113 橄榄球基本介绍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114 冰球基本介绍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117 英式橄榄球基本介绍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118 足球基本介绍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131 羽毛球基本介绍？？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133 壁球基本介绍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135 网球基本介绍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137 排球基本介绍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145 高尔夫基本介绍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154 摔跤基本介绍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156 瑜伽基本介绍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160 体操基本介绍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173 田径基本介绍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174 田径基本介绍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182 室内攀岩基本介绍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183 冰壶基本介绍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184 加拿大山地露营技巧简介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197在体育活动中的话题选择-等级1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DAC 155 社交舞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DAC 160 爵士舞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DAC 197 跳舞中的话题选择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2）200级课程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210 娱乐与休闲学术研究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223 休闲与人类行为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225 休闲项目策划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232 娱乐体育与旅游市场营销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263 旅游学原理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204 加拿大休闲体育与健康史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207 针对残疾人和多样群体的适应性体育及休闲体育课程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200 运动生理学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203 技能习得与运用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205 户外环境教育概论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206 生物力学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207 生理运动及精神性运动发展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209 运动学研究方法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240 运动损伤处理概论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245 训练专业概论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246 教学实践I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293 儿童体育活动概论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294 体育活动理论方法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DANCE 200 舞蹈的社会影响力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HE ED 220 健康健身生物学概论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HE ED 221 人口健康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DANCE 200舞蹈的社会影响力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3)300档课程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304 加拿大运动与休闲：社会学视角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323 加拿大原住民及运动实践：加拿大视角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335 休闲，体育及体育活动的志愿者管理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350 先进休闲体育组织案例分析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351 运动与休闲的文化研究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352 休闲设施：规划与管理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370 针对残疾人适应性体育活动和康复治疗的评估及服务提供项目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371青少年运动评估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320 游戏的结构和策略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325 青少年游戏研究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HE ED  321 健康促进学的心理学影响力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HE ED 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>320 健康促进学的社会影响力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302 人类运动控制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303 体育运动心理学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306 人体运动的定量生物力学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311 体质健康评估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334 体育运动，营养及能量平衡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335 高等训练方法论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338 少儿体育运动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346 训练教学实习II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372 针对残疾人的适应性体育课程的神经科学认知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385 体育运动与老年人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391 运动人体科学基础概论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310  水上运动训练法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311  篮球训练法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313  橄榄球训练法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314  冰球训练法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318  足球训练法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320  游戏的结构和策略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325  青少年游戏研究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331  羽毛球训练法？？？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333  墙网球训练法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335  网球训练法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337  排球训练法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345  高尔夫训练法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354  摔跤训练法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355  瑜伽理论与实践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356  减压瑜伽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360  体操训练法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365  青少儿体操研究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370  田径训练法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383  冰壶训练法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397 体育活动专题- 第二阶段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DANCE 340 现代舞蹈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DANCE 345 现代舞技巧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DANCE 350 国际民间舞蹈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4)400档课程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400 休闲哲学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441 实习研讨班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449 职业实习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452 园林规划、管理和维修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463 旅游业发展问题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473 治疗性娱乐原则与过程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RLS 497 娱乐与休闲选定话题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404 风景与记忆：自然、园林与旅游的历史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411 曲棍球商业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420 玩乐：休闲、体育与体育锻炼的基础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421 如何当好领导者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450 过程管理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495 高级研究经验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PERLS 497 体育教育、娱乐与休闲研究选定话题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401 体育与体育运动中的道德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403 心理学技能在体育与体育运动中的运用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410 以系统神经科学方法研究人类运动行为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413 心肺练习生理学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440 高级体育损伤管理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KIN 444 运动与体格检查中的沟通技巧与策略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490 运用抗阻训练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PAC 491 运用耐力训练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DANCE 431 儿童舞蹈研究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DANCE 446 现代舞编曲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DANCE 497 舞蹈选定话题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5) 注意：PAC/DAC/DANCE</w:t>
      </w:r>
    </w:p>
    <w:p>
      <w:pPr>
        <w:spacing w:line="24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100档中的体育运动课程（PAC），舞蹈活动课程（DAC）和舞蹈课程（DANCE）侧重展示基本活动技巧的能力，活动理论知识的发展以及对错误勘测与联系的理解。300档中的体育运动课程（PAC）旨在教授训练活动的理论与技巧，其中包括：高级错误检测和改正经验。其侧重点是发展练习和竞技领域内的训练技巧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24"/>
        </w:rPr>
        <w:t>2</w:t>
      </w:r>
      <w:r>
        <w:rPr>
          <w:rFonts w:ascii="Times New Roman" w:hAnsi="Times New Roman" w:eastAsia="仿宋_GB2312" w:cs="Times New Roman"/>
          <w:sz w:val="24"/>
        </w:rPr>
        <w:t xml:space="preserve"> 阿尔伯塔大学学费估价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本科生：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 xml:space="preserve">    </w:t>
      </w:r>
      <w:r>
        <w:rPr>
          <w:rFonts w:ascii="Times New Roman" w:hAnsi="Times New Roman" w:eastAsia="仿宋_GB2312" w:cs="Times New Roman"/>
          <w:sz w:val="24"/>
        </w:rPr>
        <w:t>每年（一学期）常规课程学费：6118.56加元至10197.60加元（基于3至5门全日制课程）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 xml:space="preserve">    </w:t>
      </w:r>
      <w:r>
        <w:rPr>
          <w:rFonts w:ascii="Times New Roman" w:hAnsi="Times New Roman" w:eastAsia="仿宋_GB2312" w:cs="Times New Roman"/>
          <w:sz w:val="24"/>
        </w:rPr>
        <w:t>学生保险，交通，及其他非教育费用：800加元左右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 xml:space="preserve">    </w:t>
      </w:r>
      <w:r>
        <w:rPr>
          <w:rFonts w:ascii="Times New Roman" w:hAnsi="Times New Roman" w:eastAsia="仿宋_GB2312" w:cs="Times New Roman"/>
          <w:sz w:val="24"/>
        </w:rPr>
        <w:t>每学期向阿尔伯塔大学缴付总学费：6918.56加元至10997.60加元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24"/>
        </w:rPr>
        <w:t>3</w:t>
      </w:r>
      <w:r>
        <w:rPr>
          <w:rFonts w:ascii="Times New Roman" w:hAnsi="Times New Roman" w:eastAsia="仿宋_GB2312" w:cs="Times New Roman"/>
          <w:sz w:val="24"/>
        </w:rPr>
        <w:t xml:space="preserve"> 在埃德蒙顿生活费估算（每月）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 xml:space="preserve">    </w:t>
      </w:r>
      <w:r>
        <w:rPr>
          <w:rFonts w:ascii="Times New Roman" w:hAnsi="Times New Roman" w:eastAsia="仿宋_GB2312" w:cs="Times New Roman"/>
          <w:sz w:val="24"/>
        </w:rPr>
        <w:t>住宿（合住或独住）：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>500加元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>至</w:t>
      </w:r>
      <w:r>
        <w:rPr>
          <w:rFonts w:hint="eastAsia" w:ascii="Times New Roman" w:hAnsi="Times New Roman" w:eastAsia="仿宋_GB2312" w:cs="Times New Roman"/>
          <w:sz w:val="24"/>
        </w:rPr>
        <w:t xml:space="preserve">  </w:t>
      </w:r>
      <w:r>
        <w:rPr>
          <w:rFonts w:ascii="Times New Roman" w:hAnsi="Times New Roman" w:eastAsia="仿宋_GB2312" w:cs="Times New Roman"/>
          <w:sz w:val="24"/>
        </w:rPr>
        <w:t>1000加元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 xml:space="preserve">    </w:t>
      </w:r>
      <w:r>
        <w:rPr>
          <w:rFonts w:ascii="Times New Roman" w:hAnsi="Times New Roman" w:eastAsia="仿宋_GB2312" w:cs="Times New Roman"/>
          <w:sz w:val="24"/>
        </w:rPr>
        <w:t>伙食：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>250加元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>至</w:t>
      </w:r>
      <w:r>
        <w:rPr>
          <w:rFonts w:hint="eastAsia" w:ascii="Times New Roman" w:hAnsi="Times New Roman" w:eastAsia="仿宋_GB2312" w:cs="Times New Roman"/>
          <w:sz w:val="24"/>
        </w:rPr>
        <w:t xml:space="preserve">  </w:t>
      </w:r>
      <w:r>
        <w:rPr>
          <w:rFonts w:ascii="Times New Roman" w:hAnsi="Times New Roman" w:eastAsia="仿宋_GB2312" w:cs="Times New Roman"/>
          <w:sz w:val="24"/>
        </w:rPr>
        <w:t>500加元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 xml:space="preserve">    </w:t>
      </w:r>
      <w:r>
        <w:rPr>
          <w:rFonts w:ascii="Times New Roman" w:hAnsi="Times New Roman" w:eastAsia="仿宋_GB2312" w:cs="Times New Roman"/>
          <w:sz w:val="24"/>
        </w:rPr>
        <w:t>其他：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>250加元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>至</w:t>
      </w:r>
      <w:r>
        <w:rPr>
          <w:rFonts w:hint="eastAsia" w:ascii="Times New Roman" w:hAnsi="Times New Roman" w:eastAsia="仿宋_GB2312" w:cs="Times New Roman"/>
          <w:sz w:val="24"/>
        </w:rPr>
        <w:t xml:space="preserve">  </w:t>
      </w:r>
      <w:r>
        <w:rPr>
          <w:rFonts w:ascii="Times New Roman" w:hAnsi="Times New Roman" w:eastAsia="仿宋_GB2312" w:cs="Times New Roman"/>
          <w:sz w:val="24"/>
        </w:rPr>
        <w:t>300加元</w:t>
      </w:r>
    </w:p>
    <w:p>
      <w:pPr>
        <w:spacing w:line="360" w:lineRule="auto"/>
        <w:ind w:firstLine="480"/>
      </w:pPr>
      <w:r>
        <w:rPr>
          <w:rFonts w:ascii="Times New Roman" w:hAnsi="Times New Roman" w:eastAsia="仿宋_GB2312" w:cs="Times New Roman"/>
          <w:sz w:val="24"/>
        </w:rPr>
        <w:t>月生活费合计：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>1000加元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>至</w:t>
      </w:r>
      <w:r>
        <w:rPr>
          <w:rFonts w:hint="eastAsia" w:ascii="Times New Roman" w:hAnsi="Times New Roman" w:eastAsia="仿宋_GB2312" w:cs="Times New Roman"/>
          <w:sz w:val="24"/>
        </w:rPr>
        <w:t xml:space="preserve">  </w:t>
      </w:r>
      <w:r>
        <w:rPr>
          <w:rFonts w:ascii="Times New Roman" w:hAnsi="Times New Roman" w:eastAsia="仿宋_GB2312" w:cs="Times New Roman"/>
          <w:sz w:val="24"/>
        </w:rPr>
        <w:t>1800加元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2583D"/>
    <w:rsid w:val="225258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2017-06-20T01:38:00Z</dcterms:created>
  <dc:creator>mx</dc:creator>
  <cp:lastModifiedBy>mx</cp:lastModifiedBy>
  <dcterms:modified xsi:type="dcterms:W3CDTF">2017-06-20T01:39:21Z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